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p w:rsidR="0052396A" w:rsidRPr="00302134" w:rsidRDefault="0052396A" w:rsidP="00302134">
      <w:pPr>
        <w:rPr>
          <w:b/>
          <w:color w:val="F79646" w:themeColor="accent6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302134">
        <w:rPr>
          <w:b/>
          <w:color w:val="F79646" w:themeColor="accent6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Méhek különös tánca</w:t>
      </w:r>
    </w:p>
    <w:p w:rsidR="00410299" w:rsidRDefault="00410299" w:rsidP="00302134">
      <w:r>
        <w:t xml:space="preserve">Az állatvilág egyik leghíresebb kommunikációját, a méhek táncát is újra megvizsgálták a Würzburg Egyetemen. </w:t>
      </w:r>
    </w:p>
    <w:p w:rsidR="00410299" w:rsidRDefault="00302134" w:rsidP="00AA2B97">
      <w:r>
        <w:rPr>
          <w:noProof/>
          <w:lang w:eastAsia="hu-HU"/>
        </w:rPr>
        <w:drawing>
          <wp:anchor distT="0" distB="0" distL="36195" distR="36195" simplePos="0" relativeHeight="251660288" behindDoc="1" locked="0" layoutInCell="1" allowOverlap="1" wp14:anchorId="3A476DA4" wp14:editId="6145EE70">
            <wp:simplePos x="0" y="0"/>
            <wp:positionH relativeFrom="column">
              <wp:posOffset>59690</wp:posOffset>
            </wp:positionH>
            <wp:positionV relativeFrom="paragraph">
              <wp:posOffset>2759075</wp:posOffset>
            </wp:positionV>
            <wp:extent cx="1029335" cy="791845"/>
            <wp:effectExtent l="190500" t="190500" r="189865" b="198755"/>
            <wp:wrapTight wrapText="bothSides">
              <wp:wrapPolygon edited="0">
                <wp:start x="0" y="-5196"/>
                <wp:lineTo x="-3998" y="-4157"/>
                <wp:lineTo x="-3598" y="21306"/>
                <wp:lineTo x="-400" y="25463"/>
                <wp:lineTo x="0" y="26502"/>
                <wp:lineTo x="21187" y="26502"/>
                <wp:lineTo x="21587" y="25463"/>
                <wp:lineTo x="24785" y="21306"/>
                <wp:lineTo x="25184" y="4157"/>
                <wp:lineTo x="21587" y="-3638"/>
                <wp:lineTo x="21187" y="-5196"/>
                <wp:lineTo x="0" y="-5196"/>
              </wp:wrapPolygon>
            </wp:wrapTight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éhtán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7918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2B9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52DC09B" wp14:editId="5742D738">
                <wp:simplePos x="0" y="0"/>
                <wp:positionH relativeFrom="column">
                  <wp:posOffset>1574165</wp:posOffset>
                </wp:positionH>
                <wp:positionV relativeFrom="paragraph">
                  <wp:posOffset>767080</wp:posOffset>
                </wp:positionV>
                <wp:extent cx="2524125" cy="1447800"/>
                <wp:effectExtent l="38100" t="38100" r="104775" b="95250"/>
                <wp:wrapTight wrapText="bothSides">
                  <wp:wrapPolygon edited="0">
                    <wp:start x="0" y="-568"/>
                    <wp:lineTo x="-326" y="-284"/>
                    <wp:lineTo x="-326" y="21884"/>
                    <wp:lineTo x="0" y="22737"/>
                    <wp:lineTo x="22008" y="22737"/>
                    <wp:lineTo x="22008" y="22453"/>
                    <wp:lineTo x="22334" y="18189"/>
                    <wp:lineTo x="22334" y="4263"/>
                    <wp:lineTo x="22008" y="0"/>
                    <wp:lineTo x="22008" y="-568"/>
                    <wp:lineTo x="0" y="-568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1447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 id="1">
                        <w:txbxContent>
                          <w:p w:rsidR="00CD7342" w:rsidRPr="00302134" w:rsidRDefault="00AA2B97" w:rsidP="00CD7342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302134">
                              <w:rPr>
                                <w:b/>
                              </w:rPr>
                              <w:t>Karl von Frisch</w:t>
                            </w:r>
                          </w:p>
                          <w:p w:rsidR="00651255" w:rsidRPr="009801B4" w:rsidRDefault="00EF73EC" w:rsidP="00CD7342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Az osztrák zoológus </w:t>
                            </w:r>
                            <w:r w:rsidR="0052396A">
                              <w:t>a méhek kommunik</w:t>
                            </w:r>
                            <w:r w:rsidR="0052396A">
                              <w:t>á</w:t>
                            </w:r>
                            <w:r w:rsidR="0052396A">
                              <w:t>ciójának megfejtéséé</w:t>
                            </w:r>
                            <w:r w:rsidR="00CD7342">
                              <w:t xml:space="preserve">rt 1973-ban Nobel-díjat kapott. </w:t>
                            </w:r>
                            <w:r w:rsidR="00AA2B97">
                              <w:t>Frisch kutatásai során felf</w:t>
                            </w:r>
                            <w:r w:rsidR="00AA2B97">
                              <w:t>e</w:t>
                            </w:r>
                            <w:r w:rsidR="00AA2B97">
                              <w:t>dezte, hogy ha egy méh a mezőn bőséges táplálékforrásra bukkant, akkor visszatérve a sötét kaptárban meghatározott mozdul</w:t>
                            </w:r>
                            <w:r w:rsidR="00AA2B97">
                              <w:t>a</w:t>
                            </w:r>
                            <w:r w:rsidR="00AA2B97">
                              <w:t xml:space="preserve">tok sorozata révén közli fajtársaival ezt az információt. A különböző alakzatokat leíró hírvivőt csápjukkal tapogató fajtársak így felvilágosítást kapnak arról, hogy a táplálék a Naphoz viszonyítva milyen irányban, és a méhkastól milyen távolságra található.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3.95pt;margin-top:60.4pt;width:198.75pt;height:11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" fillcolor="#fabf8f [1945]" stroked="f">
                <v:shadow on="t" color="black" opacity="26214f" origin="-.5,-.5" offset=".74836mm,.74836mm"/>
                <v:textbox style="mso-next-textbox:#Text Box 3">
                  <w:txbxContent>
                    <w:p w:rsidR="00CD7342" w:rsidRPr="00302134" w:rsidRDefault="00AA2B97" w:rsidP="00CD7342">
                      <w:pPr>
                        <w:spacing w:after="120"/>
                        <w:rPr>
                          <w:b/>
                        </w:rPr>
                      </w:pPr>
                      <w:r w:rsidRPr="00302134">
                        <w:rPr>
                          <w:b/>
                        </w:rPr>
                        <w:t>Karl von Frisch</w:t>
                      </w:r>
                    </w:p>
                    <w:p w:rsidR="00651255" w:rsidRPr="009801B4" w:rsidRDefault="00EF73EC" w:rsidP="00CD7342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>
                        <w:t xml:space="preserve">Az osztrák zoológus </w:t>
                      </w:r>
                      <w:r w:rsidR="0052396A">
                        <w:t>a méhek kommunik</w:t>
                      </w:r>
                      <w:r w:rsidR="0052396A">
                        <w:t>á</w:t>
                      </w:r>
                      <w:r w:rsidR="0052396A">
                        <w:t>ciójának megfejtéséé</w:t>
                      </w:r>
                      <w:r w:rsidR="00CD7342">
                        <w:t xml:space="preserve">rt 1973-ban Nobel-díjat kapott. </w:t>
                      </w:r>
                      <w:r w:rsidR="00AA2B97">
                        <w:t>Frisch kutatásai során felf</w:t>
                      </w:r>
                      <w:r w:rsidR="00AA2B97">
                        <w:t>e</w:t>
                      </w:r>
                      <w:r w:rsidR="00AA2B97">
                        <w:t>dezte, hogy ha egy méh a mezőn bőséges táplálékforrásra bukkant, akkor visszatérve a sötét kaptárban meghatározott mozdul</w:t>
                      </w:r>
                      <w:r w:rsidR="00AA2B97">
                        <w:t>a</w:t>
                      </w:r>
                      <w:r w:rsidR="00AA2B97">
                        <w:t xml:space="preserve">tok sorozata révén közli fajtársaival ezt az információt. A különböző alakzatokat leíró hírvivőt csápjukkal tapogató fajtársak így felvilágosítást kapnak arról, hogy a táplálék a Naphoz viszonyítva milyen irányban, és a méhkastól milyen távolságra található.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10299">
        <w:t>A nagysebességű kamerák által rögzített képkockák segítségével megfigye</w:t>
      </w:r>
      <w:r w:rsidR="00410299">
        <w:t>l</w:t>
      </w:r>
      <w:r w:rsidR="00410299">
        <w:t>hetők a táncnyelv részletei, s így új betekintést kínálnak a kutatók számára. A méhek a lehető legrövidebb útvonalon egyenes irányú mozgást folyta</w:t>
      </w:r>
      <w:r w:rsidR="00410299">
        <w:t>t</w:t>
      </w:r>
      <w:r w:rsidR="00410299">
        <w:t>nak a cél felé. Ez egy olyan vektor, amely megmutatja a cél irányát és az út hosszát. Mivel esetükben nem léteznek abszolút irányok, mindig meg kell adniuk egy vonatkoztatási irányt is. A szabadban, a nyílt terepen a Nap hel</w:t>
      </w:r>
      <w:r w:rsidR="00410299">
        <w:t>y</w:t>
      </w:r>
      <w:r w:rsidR="00410299">
        <w:t>zete, vagy az ég polariz</w:t>
      </w:r>
      <w:r w:rsidR="00410299">
        <w:t>á</w:t>
      </w:r>
      <w:r w:rsidR="00410299">
        <w:t>ciós mintázata kínálja ezt a vonatkoztatási ren</w:t>
      </w:r>
      <w:r w:rsidR="00410299">
        <w:t>d</w:t>
      </w:r>
      <w:r w:rsidR="00410299">
        <w:t>szert. A sötét méhkasban a függőlegesen elhelyezkedő lépeken a neh</w:t>
      </w:r>
      <w:r w:rsidR="00410299">
        <w:t>é</w:t>
      </w:r>
      <w:r w:rsidR="00410299">
        <w:t>zségi erő lefelé mutató iránya szolgál megfelelőként. A felderítő méh rep</w:t>
      </w:r>
      <w:r w:rsidR="00410299">
        <w:t>ü</w:t>
      </w:r>
      <w:r w:rsidR="00410299">
        <w:t>lése közben megfigyeli a Nap helyzetét, és átszámítja azt a szöget, amely a „mé</w:t>
      </w:r>
      <w:r w:rsidR="00410299">
        <w:t>h</w:t>
      </w:r>
      <w:r w:rsidR="00410299">
        <w:t>kas-Nap”, és a „méhkas-táplálékforrás” irányv</w:t>
      </w:r>
      <w:r w:rsidR="00410299">
        <w:t>o</w:t>
      </w:r>
      <w:r w:rsidR="00410299">
        <w:t xml:space="preserve">nalból adódik: ez adja meg a függőleges nehézségi erőhöz viszonyított szöget. </w:t>
      </w:r>
    </w:p>
    <w:p w:rsidR="00410299" w:rsidRDefault="00410299" w:rsidP="00AA2B97">
      <w:r>
        <w:t>A kutatók azt is felfedezték, hogy az állatkák amolyan „kilométer-számlálóként” működnek. Mostanáig a szakértők meg voltak győződve arról, hogy a méhek a nektárforrástól való távolságot az energiafogyaszt</w:t>
      </w:r>
      <w:r>
        <w:t>á</w:t>
      </w:r>
      <w:r>
        <w:t xml:space="preserve">suk alapján állapítják meg. A valóságban azonban a méhek az összetett, mintegy 6000 különálló részből álló szemeik segítségével valóban észlelik a </w:t>
      </w:r>
      <w:r>
        <w:lastRenderedPageBreak/>
        <w:t>távolságot. Amolyan „optikai folyamként” a kevésbé strukturált környez</w:t>
      </w:r>
      <w:r>
        <w:t>e</w:t>
      </w:r>
      <w:r>
        <w:t xml:space="preserve">tet rövidebbnek érzékelik, mint az erősebbet. </w:t>
      </w:r>
    </w:p>
    <w:p w:rsidR="00410299" w:rsidRDefault="00410299" w:rsidP="00302134">
      <w:r>
        <w:t>A „méhcsoport” szakemberei első alkalommal tudták megmérni, hogy a méhek táncuk közben a lép viaszán finom rezgéseket keltenek, azok elte</w:t>
      </w:r>
      <w:r>
        <w:t>r</w:t>
      </w:r>
      <w:r>
        <w:t xml:space="preserve">jednek, és mint amolyan figyelemkeltő dobszóló a távoli fajtársakat is a helyszínre csalogatják. </w:t>
      </w:r>
    </w:p>
    <w:p w:rsidR="00410299" w:rsidRDefault="00AA2B97" w:rsidP="00AA2B97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EF7061" wp14:editId="65B739D0">
                <wp:simplePos x="0" y="0"/>
                <wp:positionH relativeFrom="column">
                  <wp:posOffset>40640</wp:posOffset>
                </wp:positionH>
                <wp:positionV relativeFrom="paragraph">
                  <wp:posOffset>421640</wp:posOffset>
                </wp:positionV>
                <wp:extent cx="2486025" cy="1457325"/>
                <wp:effectExtent l="38100" t="38100" r="104775" b="104775"/>
                <wp:wrapTight wrapText="bothSides">
                  <wp:wrapPolygon edited="0">
                    <wp:start x="0" y="-565"/>
                    <wp:lineTo x="-331" y="-282"/>
                    <wp:lineTo x="-331" y="22024"/>
                    <wp:lineTo x="0" y="22871"/>
                    <wp:lineTo x="22014" y="22871"/>
                    <wp:lineTo x="22345" y="22306"/>
                    <wp:lineTo x="22345" y="4235"/>
                    <wp:lineTo x="22014" y="0"/>
                    <wp:lineTo x="22014" y="-565"/>
                    <wp:lineTo x="0" y="-565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4573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linkedTxbx id="1" seq="1"/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.2pt;margin-top:33.2pt;width:195.75pt;height:11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" fillcolor="#fabf8f [1945]" stroked="f">
                <v:shadow on="t" color="black" opacity="26214f" origin="-.5,-.5" offset=".74836mm,.74836mm"/>
                <v:textbox>
                  <w:txbxContent/>
                </v:textbox>
                <w10:wrap type="tight"/>
              </v:shape>
            </w:pict>
          </mc:Fallback>
        </mc:AlternateContent>
      </w:r>
      <w:r w:rsidR="00410299">
        <w:t>A Würzburg Egyetemnek a méhkutatás terén elért további eredménye, hogy a kutatóknak sikerült a művészi felépítésű lépsejtek rejtélyét is megfe</w:t>
      </w:r>
      <w:r w:rsidR="00410299">
        <w:t>j</w:t>
      </w:r>
      <w:r w:rsidR="00410299">
        <w:t>teniük. A hatszögletű viaszsejtek geometriai pontossága már korá</w:t>
      </w:r>
      <w:r w:rsidR="00410299">
        <w:t>b</w:t>
      </w:r>
      <w:r w:rsidR="00410299">
        <w:t>ban is elbűvölte a kut</w:t>
      </w:r>
      <w:r w:rsidR="00410299">
        <w:t>a</w:t>
      </w:r>
      <w:r w:rsidR="00410299">
        <w:t>tókat, többek között Johannes Keplert és Galileo Galileit is. N</w:t>
      </w:r>
      <w:r w:rsidR="00410299">
        <w:t>é</w:t>
      </w:r>
      <w:r w:rsidR="00410299">
        <w:t>melyikük a sejteket látva úgy gondolta, hogy ezek az állatok bizonyára matematikai képességekkel rendelkeznek. Egy méhkas belsejében több ezer viaszsejt kapcsolódik egymáshoz, amelyeket a méhek a méz és a pollen készletek raktározására, valamint az ivadékok elszállás</w:t>
      </w:r>
      <w:r w:rsidR="00410299">
        <w:t>o</w:t>
      </w:r>
      <w:r w:rsidR="00410299">
        <w:t xml:space="preserve">lására használnak. </w:t>
      </w:r>
    </w:p>
    <w:p w:rsidR="00AE6950" w:rsidRDefault="00410299" w:rsidP="00AE6950">
      <w:pPr>
        <w:spacing w:after="0"/>
      </w:pPr>
      <w:r>
        <w:t>A méheknek azonban fogalmuk sincs a matematikáról, csupán egy intell</w:t>
      </w:r>
      <w:r>
        <w:t>i</w:t>
      </w:r>
      <w:r>
        <w:t>gens építőanyagot használnak – állapította meg Tautz csapata. A rovarok parányi levelek formájában állítják elő a viasz nyersanyagát a potroh mir</w:t>
      </w:r>
      <w:r>
        <w:t>i</w:t>
      </w:r>
      <w:r>
        <w:t>gyeiből. Ez a nyersanyag több mint 300 különböző ké</w:t>
      </w:r>
      <w:r w:rsidR="00AE6950">
        <w:t>miai vegyületből tevődik össze.</w:t>
      </w:r>
      <w:r w:rsidR="00AE6950">
        <w:rPr>
          <w:rStyle w:val="Lbjegyzet-hivatkozs"/>
        </w:rPr>
        <w:footnoteReference w:id="1"/>
      </w:r>
    </w:p>
    <w:p w:rsidR="00D43D94" w:rsidRDefault="00AE6950" w:rsidP="00AE6950">
      <w:pPr>
        <w:jc w:val="right"/>
      </w:pPr>
      <w:r w:rsidRPr="00302134">
        <w:rPr>
          <w:i/>
        </w:rPr>
        <w:t xml:space="preserve">Szerző: </w:t>
      </w:r>
      <w:proofErr w:type="spellStart"/>
      <w:r w:rsidRPr="00302134">
        <w:rPr>
          <w:i/>
        </w:rPr>
        <w:t>Horst</w:t>
      </w:r>
      <w:proofErr w:type="spellEnd"/>
      <w:r w:rsidRPr="00302134">
        <w:rPr>
          <w:i/>
        </w:rPr>
        <w:t xml:space="preserve"> </w:t>
      </w:r>
      <w:proofErr w:type="spellStart"/>
      <w:r w:rsidRPr="00302134">
        <w:rPr>
          <w:i/>
        </w:rPr>
        <w:t>Güntheroth</w:t>
      </w:r>
      <w:proofErr w:type="spellEnd"/>
    </w:p>
    <w:sectPr w:rsidR="00D43D94" w:rsidSect="00CD7342">
      <w:headerReference w:type="even" r:id="rId9"/>
      <w:headerReference w:type="default" r:id="rId10"/>
      <w:footerReference w:type="even" r:id="rId11"/>
      <w:footerReference w:type="default" r:id="rId12"/>
      <w:pgSz w:w="8392" w:h="11907" w:code="9"/>
      <w:pgMar w:top="1418" w:right="1134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3B9" w:rsidRDefault="00C443B9" w:rsidP="00D43D94">
      <w:pPr>
        <w:spacing w:after="0" w:line="240" w:lineRule="auto"/>
      </w:pPr>
      <w:r>
        <w:separator/>
      </w:r>
    </w:p>
  </w:endnote>
  <w:endnote w:type="continuationSeparator" w:id="0">
    <w:p w:rsidR="00C443B9" w:rsidRDefault="00C443B9" w:rsidP="00D4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8353217"/>
      <w:docPartObj>
        <w:docPartGallery w:val="Page Numbers (Bottom of Page)"/>
        <w:docPartUnique/>
      </w:docPartObj>
    </w:sdtPr>
    <w:sdtEndPr/>
    <w:sdtContent>
      <w:p w:rsidR="00D43D94" w:rsidRDefault="00D43D94" w:rsidP="00D43D9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950">
          <w:rPr>
            <w:noProof/>
          </w:rPr>
          <w:t>2</w:t>
        </w:r>
        <w:r>
          <w:fldChar w:fldCharType="end"/>
        </w:r>
        <w:r>
          <w:t>. oldal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D94" w:rsidRDefault="00C443B9">
    <w:pPr>
      <w:pStyle w:val="llb"/>
    </w:pPr>
    <w:sdt>
      <w:sdtPr>
        <w:id w:val="1755856966"/>
        <w:docPartObj>
          <w:docPartGallery w:val="Page Numbers (Bottom of Page)"/>
          <w:docPartUnique/>
        </w:docPartObj>
      </w:sdtPr>
      <w:sdtEndPr/>
      <w:sdtContent>
        <w:r w:rsidR="00D43D94">
          <w:fldChar w:fldCharType="begin"/>
        </w:r>
        <w:r w:rsidR="00D43D94">
          <w:instrText>PAGE   \* MERGEFORMAT</w:instrText>
        </w:r>
        <w:r w:rsidR="00D43D94">
          <w:fldChar w:fldCharType="separate"/>
        </w:r>
        <w:r w:rsidR="00AE6950">
          <w:rPr>
            <w:noProof/>
          </w:rPr>
          <w:t>1</w:t>
        </w:r>
        <w:r w:rsidR="00D43D94">
          <w:fldChar w:fldCharType="end"/>
        </w:r>
      </w:sdtContent>
    </w:sdt>
    <w:r w:rsidR="00D43D94">
      <w:t>.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3B9" w:rsidRPr="00AE6950" w:rsidRDefault="00C443B9" w:rsidP="00D43D94">
      <w:pPr>
        <w:spacing w:after="0" w:line="240" w:lineRule="auto"/>
        <w:rPr>
          <w:color w:val="C00000"/>
        </w:rPr>
      </w:pPr>
      <w:r w:rsidRPr="00AE6950">
        <w:rPr>
          <w:color w:val="C00000"/>
        </w:rPr>
        <w:separator/>
      </w:r>
    </w:p>
  </w:footnote>
  <w:footnote w:type="continuationSeparator" w:id="0">
    <w:p w:rsidR="00C443B9" w:rsidRDefault="00C443B9" w:rsidP="00D43D94">
      <w:pPr>
        <w:spacing w:after="0" w:line="240" w:lineRule="auto"/>
      </w:pPr>
      <w:r>
        <w:continuationSeparator/>
      </w:r>
    </w:p>
  </w:footnote>
  <w:footnote w:id="1">
    <w:p w:rsidR="00AE6950" w:rsidRDefault="00AE695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02134">
        <w:rPr>
          <w:i/>
        </w:rPr>
        <w:t>Szerzői joggal védett: Heidi és Hans-Jürgen Koch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AD" w:rsidRPr="00826EBF" w:rsidRDefault="00826EBF" w:rsidP="00826EBF">
    <w:pPr>
      <w:pStyle w:val="lfej"/>
      <w:jc w:val="right"/>
    </w:pPr>
    <w:r w:rsidRPr="00826EBF">
      <w:rPr>
        <w:rFonts w:ascii="Monotype Corsiva" w:hAnsi="Monotype Corsiva"/>
        <w:b/>
        <w:color w:val="00B050"/>
        <w:sz w:val="24"/>
        <w:szCs w:val="24"/>
        <w:u w:val="single"/>
      </w:rPr>
      <w:t>Természettudományi Lapok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AD" w:rsidRPr="00826EBF" w:rsidRDefault="00E06AAD">
    <w:pPr>
      <w:pStyle w:val="lfej"/>
      <w:rPr>
        <w:rFonts w:ascii="Monotype Corsiva" w:hAnsi="Monotype Corsiva"/>
        <w:b/>
        <w:color w:val="00B050"/>
        <w:sz w:val="24"/>
        <w:szCs w:val="24"/>
        <w:u w:val="single"/>
      </w:rPr>
    </w:pPr>
    <w:r w:rsidRPr="00826EBF">
      <w:rPr>
        <w:rFonts w:ascii="Monotype Corsiva" w:hAnsi="Monotype Corsiva"/>
        <w:b/>
        <w:color w:val="00B050"/>
        <w:sz w:val="24"/>
        <w:szCs w:val="24"/>
        <w:u w:val="single"/>
      </w:rPr>
      <w:t>Természettudományi Lapok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49">
      <o:colormru v:ext="edit" colors="#ffc,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94"/>
    <w:rsid w:val="0003546D"/>
    <w:rsid w:val="000978DB"/>
    <w:rsid w:val="001455E1"/>
    <w:rsid w:val="001A0349"/>
    <w:rsid w:val="001F1409"/>
    <w:rsid w:val="00300F61"/>
    <w:rsid w:val="00302134"/>
    <w:rsid w:val="00410299"/>
    <w:rsid w:val="004C038A"/>
    <w:rsid w:val="004C3E47"/>
    <w:rsid w:val="005063A9"/>
    <w:rsid w:val="0052396A"/>
    <w:rsid w:val="00651255"/>
    <w:rsid w:val="00734CA3"/>
    <w:rsid w:val="00792FEA"/>
    <w:rsid w:val="00826EBF"/>
    <w:rsid w:val="0085564C"/>
    <w:rsid w:val="008C7C8F"/>
    <w:rsid w:val="00912CFE"/>
    <w:rsid w:val="00930EF7"/>
    <w:rsid w:val="00974F5D"/>
    <w:rsid w:val="009801B4"/>
    <w:rsid w:val="00993A34"/>
    <w:rsid w:val="009B315D"/>
    <w:rsid w:val="00AA2B97"/>
    <w:rsid w:val="00AE6950"/>
    <w:rsid w:val="00AF507C"/>
    <w:rsid w:val="00BC384E"/>
    <w:rsid w:val="00C443B9"/>
    <w:rsid w:val="00CD7342"/>
    <w:rsid w:val="00D43D94"/>
    <w:rsid w:val="00E06AAD"/>
    <w:rsid w:val="00E8558C"/>
    <w:rsid w:val="00EE795D"/>
    <w:rsid w:val="00E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,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2B97"/>
    <w:pPr>
      <w:jc w:val="both"/>
    </w:pPr>
    <w:rPr>
      <w:rFonts w:ascii="Garamond" w:hAnsi="Garamon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43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3D94"/>
  </w:style>
  <w:style w:type="paragraph" w:styleId="llb">
    <w:name w:val="footer"/>
    <w:basedOn w:val="Norml"/>
    <w:link w:val="llbChar"/>
    <w:uiPriority w:val="99"/>
    <w:unhideWhenUsed/>
    <w:rsid w:val="00D43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3D94"/>
  </w:style>
  <w:style w:type="table" w:styleId="Rcsostblzat">
    <w:name w:val="Table Grid"/>
    <w:basedOn w:val="Normltblzat"/>
    <w:uiPriority w:val="59"/>
    <w:rsid w:val="00651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9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3A34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410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opyright">
    <w:name w:val="copyright"/>
    <w:basedOn w:val="Norml"/>
    <w:rsid w:val="00410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uthor">
    <w:name w:val="author"/>
    <w:basedOn w:val="Norml"/>
    <w:rsid w:val="00410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E6950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E6950"/>
    <w:rPr>
      <w:rFonts w:ascii="Garamond" w:hAnsi="Garamond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AE695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E695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E6950"/>
    <w:rPr>
      <w:rFonts w:ascii="Garamond" w:hAnsi="Garamond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E69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2B97"/>
    <w:pPr>
      <w:jc w:val="both"/>
    </w:pPr>
    <w:rPr>
      <w:rFonts w:ascii="Garamond" w:hAnsi="Garamon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43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43D94"/>
  </w:style>
  <w:style w:type="paragraph" w:styleId="llb">
    <w:name w:val="footer"/>
    <w:basedOn w:val="Norml"/>
    <w:link w:val="llbChar"/>
    <w:uiPriority w:val="99"/>
    <w:unhideWhenUsed/>
    <w:rsid w:val="00D43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43D94"/>
  </w:style>
  <w:style w:type="table" w:styleId="Rcsostblzat">
    <w:name w:val="Table Grid"/>
    <w:basedOn w:val="Normltblzat"/>
    <w:uiPriority w:val="59"/>
    <w:rsid w:val="00651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9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3A34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410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opyright">
    <w:name w:val="copyright"/>
    <w:basedOn w:val="Norml"/>
    <w:rsid w:val="00410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uthor">
    <w:name w:val="author"/>
    <w:basedOn w:val="Norml"/>
    <w:rsid w:val="00410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E6950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E6950"/>
    <w:rPr>
      <w:rFonts w:ascii="Garamond" w:hAnsi="Garamond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AE695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E695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E6950"/>
    <w:rPr>
      <w:rFonts w:ascii="Garamond" w:hAnsi="Garamond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E69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0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AB1BB-91A4-42F2-BD4E-30DAF173D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330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13</cp:revision>
  <cp:lastPrinted>2012-10-22T17:08:00Z</cp:lastPrinted>
  <dcterms:created xsi:type="dcterms:W3CDTF">2012-10-22T12:51:00Z</dcterms:created>
  <dcterms:modified xsi:type="dcterms:W3CDTF">2012-11-18T11:07:00Z</dcterms:modified>
</cp:coreProperties>
</file>